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00"/>
        <w:gridCol w:w="1800"/>
        <w:gridCol w:w="720"/>
        <w:gridCol w:w="1980"/>
        <w:gridCol w:w="540"/>
        <w:gridCol w:w="4167"/>
      </w:tblGrid>
      <w:tr w:rsidR="00AE7AEE" w:rsidRPr="001459C3" w:rsidTr="0048029B">
        <w:tc>
          <w:tcPr>
            <w:tcW w:w="5400" w:type="dxa"/>
            <w:gridSpan w:val="4"/>
          </w:tcPr>
          <w:p w:rsidR="00AE7AEE" w:rsidRPr="0048029B" w:rsidRDefault="003D1165" w:rsidP="0048029B">
            <w:pPr>
              <w:pStyle w:val="2"/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524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AEE" w:rsidRPr="0048029B" w:rsidRDefault="00AE7AEE" w:rsidP="0048029B">
            <w:pPr>
              <w:pStyle w:val="2"/>
              <w:jc w:val="center"/>
              <w:rPr>
                <w:sz w:val="22"/>
                <w:szCs w:val="22"/>
                <w:lang w:val="en-US"/>
              </w:rPr>
            </w:pPr>
          </w:p>
          <w:p w:rsidR="000411B8" w:rsidRPr="0048029B" w:rsidRDefault="000411B8" w:rsidP="0048029B">
            <w:pPr>
              <w:jc w:val="center"/>
              <w:rPr>
                <w:b/>
              </w:rPr>
            </w:pPr>
            <w:r w:rsidRPr="0048029B">
              <w:rPr>
                <w:b/>
              </w:rPr>
              <w:t xml:space="preserve">МИНИСТЕРСТВО </w:t>
            </w:r>
          </w:p>
          <w:p w:rsidR="000411B8" w:rsidRPr="0048029B" w:rsidRDefault="004751A9" w:rsidP="0048029B">
            <w:pPr>
              <w:jc w:val="center"/>
              <w:rPr>
                <w:b/>
              </w:rPr>
            </w:pPr>
            <w:r w:rsidRPr="0048029B">
              <w:rPr>
                <w:b/>
              </w:rPr>
              <w:t>ОБРАЗОВАНИЯ, НАУКИ И ИННОВАЦИОННОЙ ПОЛИТИКИ</w:t>
            </w:r>
          </w:p>
          <w:p w:rsidR="004751A9" w:rsidRPr="0048029B" w:rsidRDefault="000411B8" w:rsidP="0048029B">
            <w:pPr>
              <w:jc w:val="center"/>
              <w:rPr>
                <w:b/>
                <w:sz w:val="12"/>
                <w:szCs w:val="12"/>
              </w:rPr>
            </w:pPr>
            <w:r w:rsidRPr="0048029B">
              <w:rPr>
                <w:b/>
              </w:rPr>
              <w:t xml:space="preserve"> НОВОСИБИРСКОЙ ОБЛАСТИ</w:t>
            </w:r>
          </w:p>
          <w:p w:rsidR="00536B1D" w:rsidRDefault="000411B8" w:rsidP="0048029B">
            <w:pPr>
              <w:jc w:val="center"/>
              <w:rPr>
                <w:b/>
                <w:sz w:val="20"/>
              </w:rPr>
            </w:pPr>
            <w:r w:rsidRPr="0048029B">
              <w:rPr>
                <w:b/>
              </w:rPr>
              <w:t>(</w:t>
            </w:r>
            <w:proofErr w:type="spellStart"/>
            <w:r w:rsidRPr="0048029B">
              <w:rPr>
                <w:b/>
              </w:rPr>
              <w:t>Мин</w:t>
            </w:r>
            <w:r w:rsidR="004751A9" w:rsidRPr="0048029B">
              <w:rPr>
                <w:b/>
              </w:rPr>
              <w:t>обрнауки</w:t>
            </w:r>
            <w:proofErr w:type="spellEnd"/>
            <w:r w:rsidRPr="0048029B">
              <w:rPr>
                <w:b/>
              </w:rPr>
              <w:t xml:space="preserve"> Н</w:t>
            </w:r>
            <w:r w:rsidR="004751A9" w:rsidRPr="0048029B">
              <w:rPr>
                <w:b/>
              </w:rPr>
              <w:t>овосибирской области</w:t>
            </w:r>
            <w:r w:rsidRPr="0048029B">
              <w:rPr>
                <w:b/>
              </w:rPr>
              <w:t>)</w:t>
            </w:r>
          </w:p>
          <w:p w:rsidR="00536B1D" w:rsidRDefault="00536B1D" w:rsidP="0048029B">
            <w:pPr>
              <w:jc w:val="center"/>
              <w:rPr>
                <w:b/>
                <w:sz w:val="24"/>
              </w:rPr>
            </w:pPr>
            <w:r w:rsidRPr="00881B63">
              <w:rPr>
                <w:b/>
                <w:sz w:val="24"/>
              </w:rPr>
              <w:t>УПРАВЛЕНИЕ</w:t>
            </w:r>
          </w:p>
          <w:p w:rsidR="00D91D32" w:rsidRPr="00881B63" w:rsidRDefault="00D91D32" w:rsidP="0048029B">
            <w:pPr>
              <w:jc w:val="center"/>
              <w:rPr>
                <w:b/>
                <w:sz w:val="10"/>
                <w:szCs w:val="12"/>
              </w:rPr>
            </w:pPr>
            <w:r>
              <w:rPr>
                <w:b/>
                <w:sz w:val="24"/>
              </w:rPr>
              <w:t>ОБРАЗОВАТЕЛЬНОЙ ПОЛИТИКИ</w:t>
            </w:r>
          </w:p>
          <w:p w:rsidR="000411B8" w:rsidRPr="0048029B" w:rsidRDefault="000411B8" w:rsidP="0048029B">
            <w:pPr>
              <w:jc w:val="center"/>
              <w:rPr>
                <w:b/>
                <w:sz w:val="12"/>
                <w:szCs w:val="12"/>
              </w:rPr>
            </w:pPr>
          </w:p>
          <w:p w:rsidR="000411B8" w:rsidRPr="0048029B" w:rsidRDefault="000411B8" w:rsidP="0048029B">
            <w:pPr>
              <w:jc w:val="center"/>
              <w:rPr>
                <w:sz w:val="22"/>
                <w:szCs w:val="22"/>
              </w:rPr>
            </w:pPr>
            <w:r w:rsidRPr="0048029B">
              <w:rPr>
                <w:sz w:val="22"/>
                <w:szCs w:val="22"/>
              </w:rPr>
              <w:t>Красный проспект, д.18, г. Новосибирск, 630011</w:t>
            </w:r>
          </w:p>
          <w:p w:rsidR="000411B8" w:rsidRPr="0048029B" w:rsidRDefault="000411B8" w:rsidP="0048029B">
            <w:pPr>
              <w:jc w:val="center"/>
              <w:rPr>
                <w:sz w:val="22"/>
                <w:szCs w:val="22"/>
              </w:rPr>
            </w:pPr>
            <w:r w:rsidRPr="0048029B">
              <w:rPr>
                <w:sz w:val="22"/>
                <w:szCs w:val="22"/>
              </w:rPr>
              <w:t>Тел</w:t>
            </w:r>
            <w:r w:rsidR="004751A9" w:rsidRPr="0048029B">
              <w:rPr>
                <w:sz w:val="22"/>
                <w:szCs w:val="22"/>
              </w:rPr>
              <w:t>.: (383)223-18-48,</w:t>
            </w:r>
            <w:r w:rsidR="004C3EBB">
              <w:rPr>
                <w:sz w:val="22"/>
                <w:szCs w:val="22"/>
              </w:rPr>
              <w:t xml:space="preserve"> 218-31-03</w:t>
            </w:r>
            <w:r w:rsidR="004751A9" w:rsidRPr="0048029B">
              <w:rPr>
                <w:sz w:val="22"/>
                <w:szCs w:val="22"/>
              </w:rPr>
              <w:t xml:space="preserve"> </w:t>
            </w:r>
            <w:r w:rsidRPr="0048029B">
              <w:rPr>
                <w:sz w:val="22"/>
                <w:szCs w:val="22"/>
              </w:rPr>
              <w:t>факс</w:t>
            </w:r>
            <w:r w:rsidR="004751A9" w:rsidRPr="0048029B">
              <w:rPr>
                <w:sz w:val="22"/>
                <w:szCs w:val="22"/>
              </w:rPr>
              <w:t>:</w:t>
            </w:r>
            <w:r w:rsidRPr="0048029B">
              <w:rPr>
                <w:sz w:val="22"/>
                <w:szCs w:val="22"/>
              </w:rPr>
              <w:t xml:space="preserve"> (383)223-</w:t>
            </w:r>
            <w:r w:rsidR="004751A9" w:rsidRPr="0048029B">
              <w:rPr>
                <w:sz w:val="22"/>
                <w:szCs w:val="22"/>
              </w:rPr>
              <w:t>63</w:t>
            </w:r>
            <w:r w:rsidRPr="0048029B">
              <w:rPr>
                <w:sz w:val="22"/>
                <w:szCs w:val="22"/>
              </w:rPr>
              <w:t>-82</w:t>
            </w:r>
          </w:p>
          <w:p w:rsidR="000411B8" w:rsidRPr="0048029B" w:rsidRDefault="000411B8" w:rsidP="0048029B">
            <w:pPr>
              <w:jc w:val="center"/>
              <w:rPr>
                <w:sz w:val="22"/>
                <w:szCs w:val="22"/>
              </w:rPr>
            </w:pPr>
            <w:r w:rsidRPr="0048029B">
              <w:rPr>
                <w:sz w:val="22"/>
                <w:szCs w:val="22"/>
                <w:lang w:val="de-DE"/>
              </w:rPr>
              <w:t>E</w:t>
            </w:r>
            <w:r w:rsidRPr="0048029B">
              <w:rPr>
                <w:sz w:val="22"/>
                <w:szCs w:val="22"/>
              </w:rPr>
              <w:t>-</w:t>
            </w:r>
            <w:r w:rsidRPr="0048029B">
              <w:rPr>
                <w:sz w:val="22"/>
                <w:szCs w:val="22"/>
                <w:lang w:val="de-DE"/>
              </w:rPr>
              <w:t>mail</w:t>
            </w:r>
            <w:r w:rsidRPr="0048029B">
              <w:rPr>
                <w:sz w:val="22"/>
                <w:szCs w:val="22"/>
              </w:rPr>
              <w:t xml:space="preserve">: </w:t>
            </w:r>
            <w:hyperlink r:id="rId6" w:history="1">
              <w:r w:rsidR="00040954" w:rsidRPr="00A75603">
                <w:rPr>
                  <w:rStyle w:val="a5"/>
                  <w:sz w:val="22"/>
                </w:rPr>
                <w:t>minobr</w:t>
              </w:r>
              <w:r w:rsidR="00040954" w:rsidRPr="00A75603">
                <w:rPr>
                  <w:rStyle w:val="a5"/>
                  <w:sz w:val="22"/>
                  <w:szCs w:val="22"/>
                </w:rPr>
                <w:t>@</w:t>
              </w:r>
              <w:r w:rsidR="00040954" w:rsidRPr="00A75603">
                <w:rPr>
                  <w:rStyle w:val="a5"/>
                  <w:sz w:val="22"/>
                  <w:szCs w:val="22"/>
                  <w:lang w:val="de-DE"/>
                </w:rPr>
                <w:t>nso</w:t>
              </w:r>
              <w:r w:rsidR="00040954" w:rsidRPr="00A75603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040954" w:rsidRPr="00A75603">
                <w:rPr>
                  <w:rStyle w:val="a5"/>
                  <w:sz w:val="22"/>
                  <w:szCs w:val="22"/>
                  <w:lang w:val="de-DE"/>
                </w:rPr>
                <w:t>ru</w:t>
              </w:r>
              <w:proofErr w:type="spellEnd"/>
            </w:hyperlink>
          </w:p>
          <w:p w:rsidR="002B5A72" w:rsidRPr="0048029B" w:rsidRDefault="00B23893" w:rsidP="00A7510B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A7510B" w:rsidRPr="00976CBD">
                <w:rPr>
                  <w:rStyle w:val="a5"/>
                  <w:sz w:val="22"/>
                  <w:szCs w:val="22"/>
                  <w:lang w:val="en-US"/>
                </w:rPr>
                <w:t>www.minobr.nso.ru</w:t>
              </w:r>
            </w:hyperlink>
          </w:p>
        </w:tc>
        <w:tc>
          <w:tcPr>
            <w:tcW w:w="540" w:type="dxa"/>
            <w:vMerge w:val="restart"/>
          </w:tcPr>
          <w:p w:rsidR="00AE7AEE" w:rsidRPr="001459C3" w:rsidRDefault="00AE7AEE"/>
        </w:tc>
        <w:tc>
          <w:tcPr>
            <w:tcW w:w="4167" w:type="dxa"/>
            <w:vMerge w:val="restart"/>
          </w:tcPr>
          <w:p w:rsidR="00AE7AEE" w:rsidRPr="001459C3" w:rsidRDefault="00AE7AEE" w:rsidP="0048029B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AE7AEE" w:rsidRPr="001459C3" w:rsidRDefault="00AE7AEE" w:rsidP="0048029B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AE7AEE" w:rsidRPr="001459C3" w:rsidRDefault="00AE7AEE" w:rsidP="0048029B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AE7AEE" w:rsidRDefault="00AE7AEE" w:rsidP="0048029B">
            <w:pPr>
              <w:jc w:val="center"/>
            </w:pPr>
          </w:p>
          <w:p w:rsidR="00426E84" w:rsidRDefault="00426E84" w:rsidP="00426E84">
            <w:pPr>
              <w:jc w:val="center"/>
            </w:pPr>
            <w:r>
              <w:t>Руководителям органов управления образованием</w:t>
            </w:r>
          </w:p>
          <w:p w:rsidR="00426E84" w:rsidRDefault="00426E84" w:rsidP="00426E84">
            <w:pPr>
              <w:jc w:val="center"/>
            </w:pPr>
            <w:r>
              <w:t>муниципальных районов и</w:t>
            </w:r>
          </w:p>
          <w:p w:rsidR="00426E84" w:rsidRDefault="00426E84" w:rsidP="00426E84">
            <w:pPr>
              <w:jc w:val="center"/>
            </w:pPr>
            <w:r>
              <w:t>городских округов</w:t>
            </w:r>
          </w:p>
          <w:p w:rsidR="00426E84" w:rsidRDefault="00426E84" w:rsidP="00426E84">
            <w:pPr>
              <w:jc w:val="center"/>
            </w:pPr>
            <w:r>
              <w:t>Новосибирской области</w:t>
            </w:r>
          </w:p>
          <w:p w:rsidR="00426E84" w:rsidRDefault="00426E84" w:rsidP="00426E84">
            <w:pPr>
              <w:jc w:val="center"/>
            </w:pPr>
          </w:p>
          <w:p w:rsidR="00426E84" w:rsidRDefault="00426E84" w:rsidP="00426E84">
            <w:pPr>
              <w:jc w:val="center"/>
            </w:pPr>
            <w:r w:rsidRPr="00A17E4F">
              <w:t>Заместител</w:t>
            </w:r>
            <w:r>
              <w:t>ю</w:t>
            </w:r>
            <w:r w:rsidRPr="00A17E4F">
              <w:t xml:space="preserve"> мэра города Новосибирска по вопросам образования и социальной политики</w:t>
            </w:r>
            <w:r>
              <w:t xml:space="preserve"> - начальнику Главного управления образования мэрии города Новосибирска</w:t>
            </w:r>
          </w:p>
          <w:p w:rsidR="00BB7997" w:rsidRPr="001459C3" w:rsidRDefault="00BB7997" w:rsidP="0048029B">
            <w:pPr>
              <w:jc w:val="center"/>
            </w:pPr>
          </w:p>
        </w:tc>
      </w:tr>
      <w:tr w:rsidR="00AE7AEE" w:rsidRPr="0048029B" w:rsidTr="0048029B">
        <w:tc>
          <w:tcPr>
            <w:tcW w:w="900" w:type="dxa"/>
          </w:tcPr>
          <w:p w:rsidR="00AE7AEE" w:rsidRPr="001459C3" w:rsidRDefault="00AE7AEE"/>
        </w:tc>
        <w:tc>
          <w:tcPr>
            <w:tcW w:w="1800" w:type="dxa"/>
            <w:tcBorders>
              <w:bottom w:val="single" w:sz="4" w:space="0" w:color="auto"/>
            </w:tcBorders>
          </w:tcPr>
          <w:p w:rsidR="00AE7AEE" w:rsidRPr="001459C3" w:rsidRDefault="00AE7AEE"/>
        </w:tc>
        <w:tc>
          <w:tcPr>
            <w:tcW w:w="720" w:type="dxa"/>
          </w:tcPr>
          <w:p w:rsidR="00AE7AEE" w:rsidRPr="0048029B" w:rsidRDefault="00AE7AEE" w:rsidP="0048029B">
            <w:pPr>
              <w:jc w:val="center"/>
              <w:rPr>
                <w:lang w:val="de-DE"/>
              </w:rPr>
            </w:pPr>
            <w:r w:rsidRPr="0053284F"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E7AEE" w:rsidRPr="0048029B" w:rsidRDefault="00AE7AEE">
            <w:pPr>
              <w:rPr>
                <w:lang w:val="de-DE"/>
              </w:rPr>
            </w:pPr>
          </w:p>
        </w:tc>
        <w:tc>
          <w:tcPr>
            <w:tcW w:w="540" w:type="dxa"/>
            <w:vMerge/>
          </w:tcPr>
          <w:p w:rsidR="00AE7AEE" w:rsidRPr="0048029B" w:rsidRDefault="00AE7AEE">
            <w:pPr>
              <w:rPr>
                <w:lang w:val="de-DE"/>
              </w:rPr>
            </w:pPr>
          </w:p>
        </w:tc>
        <w:tc>
          <w:tcPr>
            <w:tcW w:w="4167" w:type="dxa"/>
            <w:vMerge/>
          </w:tcPr>
          <w:p w:rsidR="00AE7AEE" w:rsidRPr="0048029B" w:rsidRDefault="00AE7AEE">
            <w:pPr>
              <w:rPr>
                <w:lang w:val="de-DE"/>
              </w:rPr>
            </w:pPr>
          </w:p>
        </w:tc>
      </w:tr>
      <w:tr w:rsidR="00AE7AEE" w:rsidRPr="0048029B" w:rsidTr="0048029B">
        <w:tc>
          <w:tcPr>
            <w:tcW w:w="900" w:type="dxa"/>
          </w:tcPr>
          <w:p w:rsidR="00AE7AEE" w:rsidRPr="0048029B" w:rsidRDefault="00AE7AEE" w:rsidP="0048029B">
            <w:pPr>
              <w:jc w:val="center"/>
              <w:rPr>
                <w:lang w:val="de-DE"/>
              </w:rPr>
            </w:pPr>
            <w:r w:rsidRPr="0053284F">
              <w:t>На</w:t>
            </w:r>
            <w:r w:rsidRPr="004751A9">
              <w:t xml:space="preserve"> №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E7AEE" w:rsidRPr="0048029B" w:rsidRDefault="00AE7AEE">
            <w:pPr>
              <w:rPr>
                <w:lang w:val="de-DE"/>
              </w:rPr>
            </w:pPr>
          </w:p>
        </w:tc>
        <w:tc>
          <w:tcPr>
            <w:tcW w:w="720" w:type="dxa"/>
          </w:tcPr>
          <w:p w:rsidR="00AE7AEE" w:rsidRPr="0048029B" w:rsidRDefault="00AE7AEE" w:rsidP="0048029B">
            <w:pPr>
              <w:jc w:val="center"/>
              <w:rPr>
                <w:lang w:val="de-DE"/>
              </w:rPr>
            </w:pPr>
            <w:r w:rsidRPr="0053284F">
              <w:t>от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E7AEE" w:rsidRPr="0048029B" w:rsidRDefault="00AE7AEE">
            <w:pPr>
              <w:rPr>
                <w:lang w:val="de-DE"/>
              </w:rPr>
            </w:pPr>
          </w:p>
        </w:tc>
        <w:tc>
          <w:tcPr>
            <w:tcW w:w="540" w:type="dxa"/>
            <w:vMerge/>
          </w:tcPr>
          <w:p w:rsidR="00AE7AEE" w:rsidRPr="0048029B" w:rsidRDefault="00AE7AEE">
            <w:pPr>
              <w:rPr>
                <w:lang w:val="de-DE"/>
              </w:rPr>
            </w:pPr>
          </w:p>
        </w:tc>
        <w:tc>
          <w:tcPr>
            <w:tcW w:w="4167" w:type="dxa"/>
            <w:vMerge/>
          </w:tcPr>
          <w:p w:rsidR="00AE7AEE" w:rsidRPr="0048029B" w:rsidRDefault="00AE7AEE">
            <w:pPr>
              <w:rPr>
                <w:lang w:val="de-DE"/>
              </w:rPr>
            </w:pPr>
          </w:p>
        </w:tc>
      </w:tr>
    </w:tbl>
    <w:p w:rsidR="00BB7997" w:rsidRDefault="00BB7997" w:rsidP="00BB7997">
      <w:pPr>
        <w:rPr>
          <w:sz w:val="20"/>
        </w:rPr>
      </w:pPr>
    </w:p>
    <w:p w:rsidR="00BB7997" w:rsidRDefault="00BB7997" w:rsidP="00BB7997">
      <w:r>
        <w:t xml:space="preserve">О </w:t>
      </w:r>
      <w:proofErr w:type="spellStart"/>
      <w:r w:rsidR="00426E84">
        <w:t>туберкулинодиагностик</w:t>
      </w:r>
      <w:r w:rsidR="00D172BB">
        <w:t>е</w:t>
      </w:r>
      <w:proofErr w:type="spellEnd"/>
      <w:r w:rsidR="00426E84">
        <w:t xml:space="preserve"> </w:t>
      </w:r>
    </w:p>
    <w:p w:rsidR="00426E84" w:rsidRDefault="00426E84" w:rsidP="00BB7997">
      <w:r>
        <w:t>обучающихся</w:t>
      </w:r>
    </w:p>
    <w:p w:rsidR="00BB7997" w:rsidRDefault="00BB7997" w:rsidP="00BB7997"/>
    <w:p w:rsidR="00BB7997" w:rsidRDefault="00BB7997" w:rsidP="00426E84">
      <w:pPr>
        <w:ind w:firstLine="709"/>
        <w:jc w:val="center"/>
      </w:pPr>
      <w:r>
        <w:t>Уважаем</w:t>
      </w:r>
      <w:r w:rsidR="00426E84">
        <w:t>ые руководители</w:t>
      </w:r>
      <w:r>
        <w:t>!</w:t>
      </w:r>
    </w:p>
    <w:p w:rsidR="00426E84" w:rsidRPr="003E31CA" w:rsidRDefault="00426E84" w:rsidP="00426E84">
      <w:pPr>
        <w:ind w:firstLine="709"/>
        <w:jc w:val="center"/>
      </w:pPr>
    </w:p>
    <w:p w:rsidR="00426E84" w:rsidRDefault="00426E84" w:rsidP="00426E84">
      <w:pPr>
        <w:ind w:firstLine="709"/>
        <w:jc w:val="both"/>
      </w:pPr>
      <w:r>
        <w:t xml:space="preserve">В связи с участившимися обращениями граждан о нарушении прав детей на получение образования, выводе из образовательной организации несовершеннолетних, родители которых оформили отказ от медицинского вмешательства в части проведения </w:t>
      </w:r>
      <w:proofErr w:type="spellStart"/>
      <w:r>
        <w:t>туберкулинодиагностики</w:t>
      </w:r>
      <w:proofErr w:type="spellEnd"/>
      <w:r>
        <w:t>, разъясняю.</w:t>
      </w:r>
    </w:p>
    <w:p w:rsidR="00426E84" w:rsidRPr="00426E84" w:rsidRDefault="00426E84" w:rsidP="00426E84">
      <w:pPr>
        <w:ind w:firstLine="709"/>
        <w:jc w:val="both"/>
      </w:pPr>
      <w:r>
        <w:t>В</w:t>
      </w:r>
      <w:r w:rsidRPr="00426E84">
        <w:t xml:space="preserve"> соответствии со статьей 10 Закона РФ  от 30.03.1999 № 52-ФЗ «О САНИТАРНО-ЭПИДЕМИОЛОГИЧЕСКОМ БЛАГОПОЛУЧИИ НАСЕЛЕНИЯ» </w:t>
      </w:r>
      <w:r w:rsidRPr="00426E84">
        <w:rPr>
          <w:b/>
        </w:rPr>
        <w:t>все граждане РФ обязаны</w:t>
      </w:r>
      <w:r w:rsidRPr="00426E84">
        <w:t>:</w:t>
      </w:r>
    </w:p>
    <w:p w:rsidR="00426E84" w:rsidRPr="00426E84" w:rsidRDefault="00426E84" w:rsidP="00426E84">
      <w:pPr>
        <w:adjustRightInd w:val="0"/>
        <w:ind w:firstLine="709"/>
        <w:jc w:val="both"/>
      </w:pPr>
      <w:r w:rsidRPr="00426E84">
        <w:rPr>
          <w:b/>
        </w:rPr>
        <w:t>выполнять требования санитарного законодательства</w:t>
      </w:r>
      <w:r w:rsidRPr="00426E84">
        <w:t>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426E84" w:rsidRPr="00426E84" w:rsidRDefault="00426E84" w:rsidP="00426E84">
      <w:pPr>
        <w:adjustRightInd w:val="0"/>
        <w:ind w:firstLine="709"/>
        <w:jc w:val="both"/>
      </w:pPr>
      <w:r w:rsidRPr="00426E84">
        <w:rPr>
          <w:b/>
        </w:rPr>
        <w:t>заботиться</w:t>
      </w:r>
      <w:r w:rsidRPr="00426E84">
        <w:t xml:space="preserve"> о здоровье, гигиеническом воспитании и об обучении своих детей;</w:t>
      </w:r>
    </w:p>
    <w:p w:rsidR="00426E84" w:rsidRPr="00426E84" w:rsidRDefault="00426E84" w:rsidP="00426E84">
      <w:pPr>
        <w:adjustRightInd w:val="0"/>
        <w:ind w:firstLine="709"/>
        <w:jc w:val="both"/>
      </w:pPr>
      <w:r w:rsidRPr="00426E84">
        <w:rPr>
          <w:b/>
        </w:rPr>
        <w:t>не осуществлять действия, влекущие за собой нарушение прав других граждан на охрану здоровья и благоприятную среду обитания</w:t>
      </w:r>
      <w:r w:rsidRPr="00426E84">
        <w:t>.</w:t>
      </w:r>
    </w:p>
    <w:p w:rsidR="00426E84" w:rsidRPr="00426E84" w:rsidRDefault="00426E84" w:rsidP="00426E84">
      <w:pPr>
        <w:adjustRightInd w:val="0"/>
        <w:ind w:firstLine="709"/>
        <w:jc w:val="both"/>
        <w:rPr>
          <w:b/>
        </w:rPr>
      </w:pPr>
      <w:r w:rsidRPr="00426E84">
        <w:t xml:space="preserve">Диагностическая проба Манту относится к профилактическим мероприятиям, при этом не является </w:t>
      </w:r>
      <w:r w:rsidRPr="00426E84">
        <w:rPr>
          <w:b/>
        </w:rPr>
        <w:t xml:space="preserve">«прививкой». </w:t>
      </w:r>
    </w:p>
    <w:p w:rsidR="00AB7722" w:rsidRPr="00AB7722" w:rsidRDefault="00426E84" w:rsidP="00AB7722">
      <w:pPr>
        <w:pStyle w:val="ConsPlusNormal"/>
        <w:ind w:firstLine="540"/>
        <w:jc w:val="both"/>
        <w:rPr>
          <w:sz w:val="28"/>
          <w:szCs w:val="28"/>
          <w:lang w:eastAsia="ru-RU"/>
        </w:rPr>
      </w:pPr>
      <w:r w:rsidRPr="00D172BB">
        <w:rPr>
          <w:bCs/>
          <w:sz w:val="28"/>
          <w:szCs w:val="28"/>
        </w:rPr>
        <w:t xml:space="preserve">Санитарно-эпидемиологическими правилами СП 3.1.2.3114-13 «Профилактика туберкулеза» </w:t>
      </w:r>
      <w:r w:rsidRPr="00D172BB">
        <w:rPr>
          <w:sz w:val="28"/>
          <w:szCs w:val="28"/>
        </w:rPr>
        <w:t xml:space="preserve">установлены требования к комплексу организационных, лечебно-профилактических, санитарно-противоэпидемических (профилактических), дезинфекционных мероприятий, полное и своевременное проведение которых обеспечивает раннее выявление, предупреждение распространения заболеваний туберкулезом среди населения. </w:t>
      </w:r>
      <w:r w:rsidRPr="00D172BB">
        <w:rPr>
          <w:b/>
          <w:sz w:val="28"/>
          <w:szCs w:val="28"/>
        </w:rPr>
        <w:t xml:space="preserve">Соблюдение </w:t>
      </w:r>
      <w:r w:rsidRPr="00D172BB">
        <w:rPr>
          <w:b/>
          <w:sz w:val="28"/>
          <w:szCs w:val="28"/>
        </w:rPr>
        <w:lastRenderedPageBreak/>
        <w:t xml:space="preserve">санитарных правил является обязательным для физических и юридических лиц. </w:t>
      </w:r>
      <w:r w:rsidRPr="00D172BB">
        <w:rPr>
          <w:sz w:val="28"/>
          <w:szCs w:val="28"/>
        </w:rPr>
        <w:t>В данном случае проведение диагностической пр</w:t>
      </w:r>
      <w:r w:rsidR="00D172BB" w:rsidRPr="00D172BB">
        <w:rPr>
          <w:sz w:val="28"/>
          <w:szCs w:val="28"/>
        </w:rPr>
        <w:t xml:space="preserve">обы Манту является обязательным, но </w:t>
      </w:r>
      <w:r w:rsidR="00D172BB">
        <w:rPr>
          <w:sz w:val="28"/>
          <w:szCs w:val="28"/>
        </w:rPr>
        <w:t xml:space="preserve">проводится </w:t>
      </w:r>
      <w:r w:rsidR="00D172BB">
        <w:rPr>
          <w:sz w:val="28"/>
          <w:szCs w:val="28"/>
          <w:lang w:eastAsia="ru-RU"/>
        </w:rPr>
        <w:t>при</w:t>
      </w:r>
      <w:r w:rsidR="00D172BB" w:rsidRPr="00D172BB">
        <w:rPr>
          <w:sz w:val="28"/>
          <w:szCs w:val="28"/>
          <w:lang w:eastAsia="ru-RU"/>
        </w:rPr>
        <w:t xml:space="preserve"> наличи</w:t>
      </w:r>
      <w:r w:rsidR="00D172BB">
        <w:rPr>
          <w:sz w:val="28"/>
          <w:szCs w:val="28"/>
          <w:lang w:eastAsia="ru-RU"/>
        </w:rPr>
        <w:t>и</w:t>
      </w:r>
      <w:r w:rsidR="00D172BB" w:rsidRPr="00D172BB">
        <w:rPr>
          <w:sz w:val="28"/>
          <w:szCs w:val="28"/>
          <w:lang w:eastAsia="ru-RU"/>
        </w:rPr>
        <w:t xml:space="preserve"> информированного добровольного согласия на медицинское вмешательство</w:t>
      </w:r>
      <w:r w:rsidR="00AB7722">
        <w:rPr>
          <w:sz w:val="28"/>
          <w:szCs w:val="28"/>
          <w:lang w:eastAsia="ru-RU"/>
        </w:rPr>
        <w:t>.</w:t>
      </w:r>
      <w:r w:rsidR="00AB7722" w:rsidRPr="00AB7722">
        <w:t xml:space="preserve"> </w:t>
      </w:r>
      <w:r w:rsidR="00AB7722" w:rsidRPr="00AB7722">
        <w:rPr>
          <w:sz w:val="28"/>
          <w:szCs w:val="28"/>
          <w:lang w:eastAsia="ru-RU"/>
        </w:rPr>
        <w:t>Противотуберкулезная помощь несовершеннолетнему в возрасте до пятнадцати лет</w:t>
      </w:r>
      <w:r w:rsidR="00AB7722">
        <w:rPr>
          <w:sz w:val="28"/>
          <w:szCs w:val="28"/>
          <w:lang w:eastAsia="ru-RU"/>
        </w:rPr>
        <w:t xml:space="preserve"> </w:t>
      </w:r>
      <w:r w:rsidR="00AB7722" w:rsidRPr="00AB7722">
        <w:rPr>
          <w:sz w:val="28"/>
          <w:szCs w:val="28"/>
          <w:lang w:eastAsia="ru-RU"/>
        </w:rPr>
        <w:t>оказывается при наличии информированного добровольного согласия на медицинское вмешательство одного из его родителей или иного законного представителя</w:t>
      </w:r>
      <w:r w:rsidR="00AB7722">
        <w:rPr>
          <w:sz w:val="28"/>
          <w:szCs w:val="28"/>
          <w:lang w:eastAsia="ru-RU"/>
        </w:rPr>
        <w:t>.</w:t>
      </w:r>
    </w:p>
    <w:p w:rsidR="00426E84" w:rsidRPr="00426E84" w:rsidRDefault="00426E84" w:rsidP="00426E84">
      <w:pPr>
        <w:ind w:firstLine="709"/>
        <w:jc w:val="both"/>
      </w:pPr>
      <w:r w:rsidRPr="00426E84">
        <w:t xml:space="preserve">По результатам проведения диагностической пробы медицинский работник готовит информацию о школьниках, которые по каким либо причинам не прошли данный тест, </w:t>
      </w:r>
      <w:r w:rsidRPr="00426E84">
        <w:rPr>
          <w:b/>
        </w:rPr>
        <w:t>тем самым подвергая образовательную организацию нарушению санитарного законодательства</w:t>
      </w:r>
      <w:r w:rsidRPr="00426E84">
        <w:t>.</w:t>
      </w:r>
    </w:p>
    <w:p w:rsidR="00426E84" w:rsidRPr="00426E84" w:rsidRDefault="00426E84" w:rsidP="00426E84">
      <w:pPr>
        <w:ind w:firstLine="709"/>
        <w:jc w:val="both"/>
      </w:pPr>
      <w:r w:rsidRPr="00426E84">
        <w:t xml:space="preserve">Поскольку директор школы </w:t>
      </w:r>
      <w:r w:rsidRPr="00426E84">
        <w:rPr>
          <w:b/>
        </w:rPr>
        <w:t>несет ответственность за несоблюдение санитарного законодательства</w:t>
      </w:r>
      <w:r w:rsidRPr="00426E84">
        <w:t>, а граждане РФ (в данном случае родители) обязаны не осуществлять действия</w:t>
      </w:r>
      <w:r w:rsidRPr="00426E84">
        <w:rPr>
          <w:b/>
        </w:rPr>
        <w:t xml:space="preserve">, влекущие за собой нарушение прав других граждан на охрану здоровья и благоприятную среду обитания – </w:t>
      </w:r>
      <w:r w:rsidRPr="00426E84">
        <w:t>директор школы, в случае если ребёнок не прошел тест Манту, должен отреагировать.</w:t>
      </w:r>
    </w:p>
    <w:p w:rsidR="00426E84" w:rsidRPr="00426E84" w:rsidRDefault="00426E84" w:rsidP="00426E84">
      <w:pPr>
        <w:ind w:firstLine="709"/>
        <w:jc w:val="both"/>
      </w:pPr>
      <w:r w:rsidRPr="00426E84">
        <w:t xml:space="preserve">В данном случае школьник должен не просто не допускаться к занятиям – он направляется на консультацию к фтизиатру. В случае если фтизиатр подтверждает </w:t>
      </w:r>
      <w:r w:rsidRPr="00426E84">
        <w:rPr>
          <w:b/>
        </w:rPr>
        <w:t>«безопасность»</w:t>
      </w:r>
      <w:r w:rsidRPr="00426E84">
        <w:t xml:space="preserve"> данного ребёнка препятствий для посещения школы нет.</w:t>
      </w:r>
    </w:p>
    <w:p w:rsidR="00426E84" w:rsidRPr="00426E84" w:rsidRDefault="00426E84" w:rsidP="00426E84">
      <w:pPr>
        <w:ind w:firstLine="709"/>
        <w:jc w:val="both"/>
      </w:pPr>
      <w:r>
        <w:t>Однако,</w:t>
      </w:r>
      <w:r w:rsidRPr="00426E84">
        <w:t xml:space="preserve"> в свою очередь, фтизиатр обязательно назначит ряд исследований, а это не только проба Манту. Существуют </w:t>
      </w:r>
      <w:r w:rsidRPr="00426E84">
        <w:rPr>
          <w:b/>
        </w:rPr>
        <w:t xml:space="preserve">не альтернативные тесты, </w:t>
      </w:r>
      <w:r w:rsidRPr="00426E84">
        <w:t>а целый ряд дополнительных процедур, проводимых с целью выявления туберкулеза.</w:t>
      </w:r>
    </w:p>
    <w:p w:rsidR="00426E84" w:rsidRPr="00426E84" w:rsidRDefault="00426E84" w:rsidP="00426E84">
      <w:pPr>
        <w:pStyle w:val="ConsPlusNormal"/>
        <w:ind w:firstLine="709"/>
        <w:jc w:val="both"/>
        <w:rPr>
          <w:sz w:val="28"/>
          <w:szCs w:val="28"/>
        </w:rPr>
      </w:pPr>
      <w:r w:rsidRPr="00426E84">
        <w:rPr>
          <w:sz w:val="28"/>
          <w:szCs w:val="28"/>
        </w:rPr>
        <w:t xml:space="preserve">Конституцией Российской Федерации установлено, что каждый имеет право на охрану здоровья, на благоприятную окружающую среду (статьи 41, </w:t>
      </w:r>
      <w:hyperlink r:id="rId8" w:history="1">
        <w:r w:rsidRPr="00426E84">
          <w:rPr>
            <w:sz w:val="28"/>
            <w:szCs w:val="28"/>
          </w:rPr>
          <w:t>42</w:t>
        </w:r>
      </w:hyperlink>
      <w:r w:rsidRPr="00426E84">
        <w:rPr>
          <w:sz w:val="28"/>
          <w:szCs w:val="28"/>
        </w:rPr>
        <w:t>).</w:t>
      </w:r>
    </w:p>
    <w:p w:rsidR="00426E84" w:rsidRPr="00426E84" w:rsidRDefault="00426E84" w:rsidP="00426E84">
      <w:pPr>
        <w:pStyle w:val="ConsPlusNormal"/>
        <w:ind w:firstLine="709"/>
        <w:jc w:val="both"/>
        <w:rPr>
          <w:sz w:val="28"/>
          <w:szCs w:val="28"/>
        </w:rPr>
      </w:pPr>
      <w:r w:rsidRPr="00426E84">
        <w:rPr>
          <w:sz w:val="28"/>
          <w:szCs w:val="28"/>
        </w:rPr>
        <w:t>Санитарно-эпидемиологическое благополучие населения является одним из основных условий реализации конституционных прав граждан на охрану здоровья и благоприятную окружающую среду.</w:t>
      </w:r>
    </w:p>
    <w:p w:rsidR="00426E84" w:rsidRDefault="00426E84" w:rsidP="00426E84">
      <w:pPr>
        <w:ind w:firstLine="709"/>
        <w:jc w:val="both"/>
      </w:pPr>
    </w:p>
    <w:p w:rsidR="00426E84" w:rsidRPr="00B93ACF" w:rsidRDefault="00426E84" w:rsidP="00426E84">
      <w:pPr>
        <w:ind w:firstLine="709"/>
        <w:jc w:val="both"/>
      </w:pPr>
    </w:p>
    <w:p w:rsidR="00BB7997" w:rsidRDefault="00BB7997" w:rsidP="00BB7997">
      <w:pPr>
        <w:jc w:val="both"/>
      </w:pPr>
    </w:p>
    <w:p w:rsidR="00426E84" w:rsidRDefault="00BB7997" w:rsidP="00BB7997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26E84">
        <w:t xml:space="preserve">       </w:t>
      </w:r>
      <w:r>
        <w:t>В.Н. Щукин</w:t>
      </w:r>
    </w:p>
    <w:p w:rsidR="00426E84" w:rsidRPr="00426E84" w:rsidRDefault="00426E84" w:rsidP="00426E84"/>
    <w:p w:rsidR="00426E84" w:rsidRPr="00426E84" w:rsidRDefault="00426E84" w:rsidP="00426E84"/>
    <w:p w:rsidR="00426E84" w:rsidRPr="00426E84" w:rsidRDefault="00426E84" w:rsidP="00426E84"/>
    <w:p w:rsidR="00426E84" w:rsidRPr="00426E84" w:rsidRDefault="00426E84" w:rsidP="00426E84"/>
    <w:p w:rsidR="00426E84" w:rsidRPr="00426E84" w:rsidRDefault="00426E84" w:rsidP="00426E84"/>
    <w:p w:rsidR="00D172BB" w:rsidRPr="00426E84" w:rsidRDefault="00D172BB" w:rsidP="00426E84"/>
    <w:p w:rsidR="00426E84" w:rsidRPr="00426E84" w:rsidRDefault="00426E84" w:rsidP="00426E84"/>
    <w:p w:rsidR="00426E84" w:rsidRPr="00426E84" w:rsidRDefault="00426E84" w:rsidP="00426E84"/>
    <w:p w:rsidR="00426E84" w:rsidRPr="00426E84" w:rsidRDefault="00426E84" w:rsidP="00426E84">
      <w:bookmarkStart w:id="0" w:name="_GoBack"/>
      <w:bookmarkEnd w:id="0"/>
    </w:p>
    <w:p w:rsidR="00426E84" w:rsidRPr="00426E84" w:rsidRDefault="00426E84" w:rsidP="00426E84"/>
    <w:p w:rsidR="00426E84" w:rsidRDefault="00426E84" w:rsidP="00426E84"/>
    <w:p w:rsidR="000F2976" w:rsidRPr="00426E84" w:rsidRDefault="00426E84" w:rsidP="00426E84">
      <w:pPr>
        <w:rPr>
          <w:sz w:val="20"/>
          <w:szCs w:val="20"/>
        </w:rPr>
      </w:pPr>
      <w:r w:rsidRPr="00426E84">
        <w:rPr>
          <w:sz w:val="20"/>
          <w:szCs w:val="20"/>
        </w:rPr>
        <w:t>У.В. Погребникова</w:t>
      </w:r>
    </w:p>
    <w:p w:rsidR="00426E84" w:rsidRPr="00426E84" w:rsidRDefault="00426E84" w:rsidP="00426E84">
      <w:pPr>
        <w:rPr>
          <w:sz w:val="20"/>
          <w:szCs w:val="20"/>
        </w:rPr>
      </w:pPr>
      <w:r w:rsidRPr="00426E84">
        <w:rPr>
          <w:sz w:val="20"/>
          <w:szCs w:val="20"/>
        </w:rPr>
        <w:t>203-58-36</w:t>
      </w:r>
    </w:p>
    <w:sectPr w:rsidR="00426E84" w:rsidRPr="00426E84" w:rsidSect="00F2100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84"/>
    <w:rsid w:val="00040954"/>
    <w:rsid w:val="000411B8"/>
    <w:rsid w:val="00065104"/>
    <w:rsid w:val="000F2976"/>
    <w:rsid w:val="001459C3"/>
    <w:rsid w:val="0018129B"/>
    <w:rsid w:val="001C26C7"/>
    <w:rsid w:val="002337C7"/>
    <w:rsid w:val="00257760"/>
    <w:rsid w:val="00291FCB"/>
    <w:rsid w:val="002B5A72"/>
    <w:rsid w:val="00322E23"/>
    <w:rsid w:val="003A355A"/>
    <w:rsid w:val="003C329F"/>
    <w:rsid w:val="003D0CB6"/>
    <w:rsid w:val="003D1165"/>
    <w:rsid w:val="00426E84"/>
    <w:rsid w:val="004751A9"/>
    <w:rsid w:val="0048029B"/>
    <w:rsid w:val="004C3EBB"/>
    <w:rsid w:val="004D175B"/>
    <w:rsid w:val="004E0B87"/>
    <w:rsid w:val="0051113A"/>
    <w:rsid w:val="00536B1D"/>
    <w:rsid w:val="0057062E"/>
    <w:rsid w:val="00582861"/>
    <w:rsid w:val="006550D0"/>
    <w:rsid w:val="0066720F"/>
    <w:rsid w:val="006835EF"/>
    <w:rsid w:val="006B78A9"/>
    <w:rsid w:val="00733420"/>
    <w:rsid w:val="007A7C78"/>
    <w:rsid w:val="00874A94"/>
    <w:rsid w:val="00881B63"/>
    <w:rsid w:val="00884BB3"/>
    <w:rsid w:val="00893428"/>
    <w:rsid w:val="00914943"/>
    <w:rsid w:val="00934249"/>
    <w:rsid w:val="009B2909"/>
    <w:rsid w:val="009C2216"/>
    <w:rsid w:val="00A7510B"/>
    <w:rsid w:val="00AB7722"/>
    <w:rsid w:val="00AE2097"/>
    <w:rsid w:val="00AE7AEE"/>
    <w:rsid w:val="00B23893"/>
    <w:rsid w:val="00B27C8B"/>
    <w:rsid w:val="00BB7997"/>
    <w:rsid w:val="00CC385A"/>
    <w:rsid w:val="00D1313C"/>
    <w:rsid w:val="00D172BB"/>
    <w:rsid w:val="00D91D32"/>
    <w:rsid w:val="00F2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57062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7062E"/>
    <w:pPr>
      <w:jc w:val="both"/>
    </w:pPr>
  </w:style>
  <w:style w:type="character" w:customStyle="1" w:styleId="20">
    <w:name w:val="Основной текст 2 Знак"/>
    <w:link w:val="2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7062E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1113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6E84"/>
    <w:pPr>
      <w:autoSpaceDE w:val="0"/>
      <w:autoSpaceDN w:val="0"/>
      <w:adjustRightInd w:val="0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57062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7062E"/>
    <w:pPr>
      <w:jc w:val="both"/>
    </w:pPr>
  </w:style>
  <w:style w:type="character" w:customStyle="1" w:styleId="20">
    <w:name w:val="Основной текст 2 Знак"/>
    <w:link w:val="2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7062E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1113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6E84"/>
    <w:pPr>
      <w:autoSpaceDE w:val="0"/>
      <w:autoSpaceDN w:val="0"/>
      <w:adjustRightInd w:val="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D2E6DAC205E2DD63DD2129652B8E2AEDCA42E267D128C43F2E11D807764D459583A29E513DXDT7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obr.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nobr@nso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55;&#1086;&#1075;&#1088;&#1077;&#1073;&#1085;&#1080;&#1082;&#1086;&#1074;&#1072;\&#1059;&#1083;&#1100;&#1103;&#1085;&#1072;\&#1055;&#1048;&#1057;&#1068;&#1052;&#1040;\&#1064;&#1072;&#1073;&#1083;&#1086;&#1085;&#1099;\&#1059;&#1087;&#1088;&#1072;&#1074;&#1083;&#1077;&#1085;&#1080;&#1077;%20&#1054;&#1041;&#1056;&#1040;&#1047;&#1054;&#1042;&#1040;&#1058;&#1045;&#1051;&#1068;&#1053;&#1054;&#1049;%20&#1055;&#1054;&#1051;&#1048;&#1058;&#1048;&#1050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Управление ОБРАЗОВАТЕЛЬНОЙ ПОЛИТИКИ</Template>
  <TotalTime>113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http://www.minobr.nso.ru/</vt:lpwstr>
      </vt:variant>
      <vt:variant>
        <vt:lpwstr/>
      </vt:variant>
      <vt:variant>
        <vt:i4>7012429</vt:i4>
      </vt:variant>
      <vt:variant>
        <vt:i4>0</vt:i4>
      </vt:variant>
      <vt:variant>
        <vt:i4>0</vt:i4>
      </vt:variant>
      <vt:variant>
        <vt:i4>5</vt:i4>
      </vt:variant>
      <vt:variant>
        <vt:lpwstr>mailto:minobr@nso.ru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Екатерина Евгеньевна</dc:creator>
  <cp:lastModifiedBy>Головина Екатерина Евгеньевна</cp:lastModifiedBy>
  <cp:revision>2</cp:revision>
  <cp:lastPrinted>2016-03-29T04:32:00Z</cp:lastPrinted>
  <dcterms:created xsi:type="dcterms:W3CDTF">2016-03-28T08:11:00Z</dcterms:created>
  <dcterms:modified xsi:type="dcterms:W3CDTF">2016-03-29T06:01:00Z</dcterms:modified>
</cp:coreProperties>
</file>